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97592F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1B71A083" w:rsidR="00162F38" w:rsidRPr="00480B21" w:rsidRDefault="00A356D8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A356D8">
        <w:rPr>
          <w:rFonts w:hAnsi="ＭＳ ゴシック" w:hint="eastAsia"/>
          <w:sz w:val="21"/>
          <w:szCs w:val="21"/>
        </w:rPr>
        <w:t>広島大学臨床研究審査委員会</w:t>
      </w:r>
      <w:r w:rsidR="00162F38"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2D7130CC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6A69D74D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356D8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473F28BE" w:rsidR="002B262A" w:rsidRPr="00A063CC" w:rsidRDefault="00A356D8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7585E">
              <w:rPr>
                <w:rFonts w:hAnsi="ＭＳ ゴシック" w:hint="eastAsia"/>
                <w:sz w:val="18"/>
                <w:szCs w:val="18"/>
              </w:rPr>
              <w:t>別紙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実施計画事項軽微変更届書（省令様式第３）のとおり</w:t>
            </w: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16EF7BFF" w:rsidR="005C6F7D" w:rsidRPr="005C6F7D" w:rsidRDefault="00A356D8" w:rsidP="00A356D8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実施計画事項軽微変更届書（省令様式第３）</w:t>
            </w: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C504" w14:textId="77777777" w:rsidR="003037A5" w:rsidRDefault="003037A5" w:rsidP="00F53930">
      <w:r>
        <w:separator/>
      </w:r>
    </w:p>
  </w:endnote>
  <w:endnote w:type="continuationSeparator" w:id="0">
    <w:p w14:paraId="587AC84B" w14:textId="77777777" w:rsidR="003037A5" w:rsidRDefault="003037A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EBAA" w14:textId="77777777" w:rsidR="003037A5" w:rsidRDefault="003037A5" w:rsidP="00F53930">
      <w:r>
        <w:separator/>
      </w:r>
    </w:p>
  </w:footnote>
  <w:footnote w:type="continuationSeparator" w:id="0">
    <w:p w14:paraId="6ADABC31" w14:textId="77777777" w:rsidR="003037A5" w:rsidRDefault="003037A5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037A5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04D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26744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27C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56D8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CC66A-C112-4B2F-8145-CFEC8BD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2022-07-19T05:30:00Z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